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D" w:rsidRPr="00EF673C" w:rsidRDefault="00EF673C" w:rsidP="0077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-434340</wp:posOffset>
            </wp:positionV>
            <wp:extent cx="2057400" cy="100838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BD" w:rsidRPr="00EF673C" w:rsidRDefault="009E49BD" w:rsidP="00F367CA">
      <w:pPr>
        <w:tabs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Konsorcjum Firm</w:t>
      </w:r>
      <w:r w:rsidRPr="00EF673C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 xml:space="preserve">Przedsiębiorstwo Usług Komunalnych van </w:t>
      </w:r>
      <w:proofErr w:type="spellStart"/>
      <w:r w:rsidRPr="00EF673C">
        <w:rPr>
          <w:rFonts w:ascii="Times New Roman" w:hAnsi="Times New Roman" w:cs="Times New Roman"/>
          <w:sz w:val="20"/>
          <w:szCs w:val="20"/>
        </w:rPr>
        <w:t>Gansewinkel</w:t>
      </w:r>
      <w:proofErr w:type="spellEnd"/>
      <w:r w:rsidRPr="00EF673C">
        <w:rPr>
          <w:rFonts w:ascii="Times New Roman" w:hAnsi="Times New Roman" w:cs="Times New Roman"/>
          <w:sz w:val="20"/>
          <w:szCs w:val="20"/>
        </w:rPr>
        <w:t xml:space="preserve"> Kraków Spółka z o.o. 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A.S.A. EKO Polska Sp. z o.o.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Małopolskie Przedsiębiorstwo Gospodarki Odpadami Sp. z o.o.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Sita Małopolska Sp. z o.o.</w:t>
      </w:r>
    </w:p>
    <w:p w:rsidR="009E49BD" w:rsidRPr="00EF673C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42D5E" w:rsidRDefault="00342D5E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49BD" w:rsidRPr="00EF673C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>Operator</w:t>
      </w:r>
      <w:r w:rsidRPr="00A27325">
        <w:rPr>
          <w:rFonts w:ascii="Times New Roman" w:hAnsi="Times New Roman" w:cs="Times New Roman"/>
          <w:b/>
          <w:bCs/>
          <w:sz w:val="28"/>
          <w:szCs w:val="28"/>
        </w:rPr>
        <w:t xml:space="preserve">:             </w:t>
      </w:r>
      <w:r w:rsidR="00A27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986" w:rsidRPr="00A27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325">
        <w:rPr>
          <w:rFonts w:ascii="Times New Roman" w:hAnsi="Times New Roman" w:cs="Times New Roman"/>
          <w:b/>
          <w:bCs/>
          <w:sz w:val="28"/>
          <w:szCs w:val="28"/>
        </w:rPr>
        <w:t>Małopolskie Przedsiębiorstwo Gospodarki Odpadami Sp. z o.o.</w:t>
      </w:r>
    </w:p>
    <w:p w:rsidR="009E49BD" w:rsidRPr="00A27325" w:rsidRDefault="009E49BD" w:rsidP="00F367C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27325">
        <w:rPr>
          <w:rFonts w:ascii="Times New Roman" w:hAnsi="Times New Roman" w:cs="Times New Roman"/>
        </w:rPr>
        <w:t>Biuro Obsługi Klienta,  Dział Logistyki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325">
        <w:rPr>
          <w:rFonts w:ascii="Times New Roman" w:hAnsi="Times New Roman" w:cs="Times New Roman"/>
        </w:rPr>
        <w:t>ul. Nowohucka 1, 31-580 Kraków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A27325">
        <w:rPr>
          <w:rFonts w:ascii="Times New Roman" w:hAnsi="Times New Roman" w:cs="Times New Roman"/>
          <w:lang w:val="en-US"/>
        </w:rPr>
        <w:t>tel</w:t>
      </w:r>
      <w:proofErr w:type="spellEnd"/>
      <w:r w:rsidRPr="00A27325">
        <w:rPr>
          <w:rFonts w:ascii="Times New Roman" w:hAnsi="Times New Roman" w:cs="Times New Roman"/>
          <w:lang w:val="en-US"/>
        </w:rPr>
        <w:t>: 12 34 00 421, 12 34 00 404;  fax: 12 34 00 422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en-US"/>
        </w:rPr>
      </w:pPr>
      <w:r w:rsidRPr="00A27325">
        <w:rPr>
          <w:rFonts w:ascii="Times New Roman" w:hAnsi="Times New Roman" w:cs="Times New Roman"/>
          <w:color w:val="002060"/>
          <w:lang w:val="en-US"/>
        </w:rPr>
        <w:t xml:space="preserve">mail: </w:t>
      </w:r>
      <w:hyperlink r:id="rId9" w:history="1">
        <w:r w:rsidR="00A34986" w:rsidRPr="00A27325">
          <w:rPr>
            <w:rStyle w:val="Hipercze"/>
            <w:rFonts w:ascii="Times New Roman" w:hAnsi="Times New Roman"/>
            <w:color w:val="002060"/>
            <w:lang w:val="en-US"/>
          </w:rPr>
          <w:t>bok@mpgo.krakow.pl</w:t>
        </w:r>
      </w:hyperlink>
    </w:p>
    <w:p w:rsidR="00EF673C" w:rsidRPr="00C54B00" w:rsidRDefault="00657EF7" w:rsidP="00763492">
      <w:pPr>
        <w:spacing w:after="0" w:line="240" w:lineRule="auto"/>
        <w:jc w:val="center"/>
        <w:rPr>
          <w:color w:val="002060"/>
        </w:rPr>
      </w:pPr>
      <w:hyperlink r:id="rId10" w:history="1">
        <w:r w:rsidR="009E49BD" w:rsidRPr="00C54B00">
          <w:rPr>
            <w:rStyle w:val="Hipercze"/>
            <w:rFonts w:ascii="Times New Roman" w:hAnsi="Times New Roman"/>
            <w:b/>
            <w:color w:val="002060"/>
          </w:rPr>
          <w:t>www.mpgo.krakow.pl</w:t>
        </w:r>
      </w:hyperlink>
    </w:p>
    <w:p w:rsidR="00763492" w:rsidRPr="00C54B00" w:rsidRDefault="00763492" w:rsidP="00A34986">
      <w:pPr>
        <w:spacing w:after="0" w:line="240" w:lineRule="auto"/>
        <w:rPr>
          <w:sz w:val="28"/>
          <w:szCs w:val="20"/>
        </w:rPr>
      </w:pPr>
    </w:p>
    <w:p w:rsidR="00342D5E" w:rsidRPr="00C54B00" w:rsidRDefault="00342D5E" w:rsidP="00EF673C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0"/>
        </w:rPr>
      </w:pPr>
    </w:p>
    <w:p w:rsidR="00A34986" w:rsidRPr="00000A67" w:rsidRDefault="00354F09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Informujemy, że o</w:t>
      </w:r>
      <w:r w:rsidR="009550B5">
        <w:rPr>
          <w:rFonts w:ascii="Times New Roman" w:hAnsi="Times New Roman" w:cs="Times New Roman"/>
          <w:b/>
          <w:bCs/>
          <w:color w:val="FF0000"/>
          <w:sz w:val="56"/>
          <w:szCs w:val="56"/>
        </w:rPr>
        <w:t>d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0E6CA8">
        <w:rPr>
          <w:rFonts w:ascii="Times New Roman" w:hAnsi="Times New Roman" w:cs="Times New Roman"/>
          <w:b/>
          <w:bCs/>
          <w:color w:val="FF0000"/>
          <w:sz w:val="56"/>
          <w:szCs w:val="56"/>
        </w:rPr>
        <w:t>02 grudnia 2013 r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.</w:t>
      </w:r>
    </w:p>
    <w:p w:rsidR="00342D5E" w:rsidRPr="00000A67" w:rsidRDefault="00342D5E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u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legnie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zmianie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termin 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odbioru</w:t>
      </w:r>
    </w:p>
    <w:p w:rsidR="009E49BD" w:rsidRPr="00000A67" w:rsidRDefault="009E49BD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odpadów </w:t>
      </w:r>
      <w:r w:rsidR="00342D5E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komunalnych</w:t>
      </w:r>
      <w:r w:rsidR="00342D5E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zmieszanych</w:t>
      </w:r>
      <w:r w:rsidR="00C54B00">
        <w:rPr>
          <w:rFonts w:ascii="Times New Roman" w:hAnsi="Times New Roman" w:cs="Times New Roman"/>
          <w:b/>
          <w:bCs/>
          <w:color w:val="FF0000"/>
          <w:sz w:val="56"/>
          <w:szCs w:val="56"/>
        </w:rPr>
        <w:t>*</w:t>
      </w:r>
    </w:p>
    <w:p w:rsidR="00342D5E" w:rsidRPr="00EC1DF8" w:rsidRDefault="00342D5E" w:rsidP="00342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A02A8" w:rsidRPr="00EC1DF8" w:rsidRDefault="003A02A8" w:rsidP="003A02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C1DF8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dot. zabudowy jednorodzinnej </w:t>
      </w:r>
      <w:r w:rsidR="00EC1DF8" w:rsidRPr="00EC1DF8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obsługiwanej co 2 tygodnie</w:t>
      </w:r>
      <w:r w:rsidR="007A63E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na </w:t>
      </w:r>
      <w:r w:rsidRPr="00EC1DF8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terenie Miasta Krakowa</w:t>
      </w:r>
    </w:p>
    <w:p w:rsidR="000E6CA8" w:rsidRDefault="003A02A8" w:rsidP="003A02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</w:pPr>
      <w:r w:rsidRPr="003A02A8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 xml:space="preserve">(Sektor </w:t>
      </w:r>
      <w:r w:rsidR="000E6CA8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1:</w:t>
      </w:r>
      <w:r w:rsidRPr="003A02A8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 xml:space="preserve"> II Grzegórzki, III Prądnik Czerwony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 xml:space="preserve">, </w:t>
      </w:r>
      <w:r w:rsidRPr="003A02A8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 xml:space="preserve">XIV Czyżyny </w:t>
      </w:r>
    </w:p>
    <w:p w:rsidR="003A02A8" w:rsidRPr="003A02A8" w:rsidRDefault="000E6CA8" w:rsidP="003A02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Sektor 2: V Krowodrza Górka</w:t>
      </w:r>
      <w:r w:rsidR="003A02A8" w:rsidRPr="003A02A8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)</w:t>
      </w:r>
    </w:p>
    <w:p w:rsidR="00D04B8B" w:rsidRPr="00EC1DF8" w:rsidRDefault="004B262F" w:rsidP="00EC1D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B262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szczegółowy harmonogram na drugiej stronie </w:t>
      </w:r>
    </w:p>
    <w:p w:rsidR="009E49BD" w:rsidRDefault="00DF6D3E" w:rsidP="00DF6D3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80"/>
          <w:sz w:val="20"/>
          <w:szCs w:val="20"/>
        </w:rPr>
        <w:tab/>
      </w:r>
    </w:p>
    <w:p w:rsidR="00000A67" w:rsidRPr="00EF673C" w:rsidRDefault="00000A67" w:rsidP="00000A67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9E49BD" w:rsidRPr="00000A67" w:rsidRDefault="009E49BD" w:rsidP="00000A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0A6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Termin odbioru odpadów segregowanych tzw. żółty worek </w:t>
      </w:r>
    </w:p>
    <w:p w:rsidR="00342D5E" w:rsidRPr="00000A67" w:rsidRDefault="009E49BD" w:rsidP="00000A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</w:rPr>
      </w:pPr>
      <w:r w:rsidRPr="00000A67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</w:rPr>
        <w:t>pozostaje bez zmian</w:t>
      </w:r>
    </w:p>
    <w:p w:rsidR="00000A67" w:rsidRDefault="00000A67" w:rsidP="00342D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49BD" w:rsidRPr="00000A67" w:rsidRDefault="009E49BD" w:rsidP="00342D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00A67">
        <w:rPr>
          <w:rFonts w:ascii="Times New Roman" w:hAnsi="Times New Roman" w:cs="Times New Roman"/>
          <w:b/>
          <w:bCs/>
          <w:color w:val="FF0000"/>
        </w:rPr>
        <w:t>Ważna informacja:</w:t>
      </w:r>
    </w:p>
    <w:p w:rsidR="009E49BD" w:rsidRPr="003B71AF" w:rsidRDefault="009E49BD" w:rsidP="00770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71AF">
        <w:rPr>
          <w:rFonts w:ascii="Times New Roman" w:hAnsi="Times New Roman" w:cs="Times New Roman"/>
        </w:rPr>
        <w:t xml:space="preserve">Odpady </w:t>
      </w:r>
      <w:r w:rsidRPr="00D64AF0">
        <w:rPr>
          <w:rFonts w:ascii="Times New Roman" w:hAnsi="Times New Roman" w:cs="Times New Roman"/>
        </w:rPr>
        <w:t xml:space="preserve">komunalne oraz surowce wtórne powinny być wystawione </w:t>
      </w:r>
      <w:r w:rsidRPr="00D64AF0">
        <w:rPr>
          <w:rFonts w:ascii="Times New Roman" w:hAnsi="Times New Roman" w:cs="Times New Roman"/>
          <w:u w:val="single"/>
        </w:rPr>
        <w:t>przed posesję</w:t>
      </w:r>
      <w:r w:rsidRPr="00D64AF0">
        <w:rPr>
          <w:rFonts w:ascii="Times New Roman" w:hAnsi="Times New Roman" w:cs="Times New Roman"/>
        </w:rPr>
        <w:t xml:space="preserve"> najpóźniej do godziny 6:30 w dniu odbioru</w:t>
      </w:r>
      <w:r w:rsidRPr="00D64AF0">
        <w:rPr>
          <w:rFonts w:ascii="Times New Roman" w:hAnsi="Times New Roman" w:cs="Times New Roman"/>
          <w:bCs/>
        </w:rPr>
        <w:t xml:space="preserve">. </w:t>
      </w:r>
      <w:r w:rsidRPr="00D64AF0">
        <w:rPr>
          <w:rFonts w:ascii="Times New Roman" w:hAnsi="Times New Roman" w:cs="Times New Roman"/>
        </w:rPr>
        <w:t xml:space="preserve">Worki z odpadami gromadzonymi selektywnie </w:t>
      </w:r>
      <w:r w:rsidRPr="00D64AF0">
        <w:rPr>
          <w:rFonts w:ascii="Times New Roman" w:hAnsi="Times New Roman" w:cs="Times New Roman"/>
          <w:u w:val="single"/>
        </w:rPr>
        <w:t>(żółty worek)</w:t>
      </w:r>
      <w:r w:rsidRPr="00D64AF0">
        <w:rPr>
          <w:rFonts w:ascii="Times New Roman" w:hAnsi="Times New Roman" w:cs="Times New Roman"/>
        </w:rPr>
        <w:t xml:space="preserve">  prosimy wystawiać po całkowitym wypełnieniu – zawiązane. O</w:t>
      </w:r>
      <w:r w:rsidRPr="00D64AF0">
        <w:rPr>
          <w:rFonts w:ascii="Times New Roman" w:hAnsi="Times New Roman" w:cs="Times New Roman"/>
          <w:bCs/>
        </w:rPr>
        <w:t>dpadów nie odbieramy z terenu posesji.</w:t>
      </w:r>
    </w:p>
    <w:p w:rsidR="009E49BD" w:rsidRPr="003B71AF" w:rsidRDefault="009E49BD" w:rsidP="00BA16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71AF">
        <w:rPr>
          <w:rFonts w:ascii="Times New Roman" w:hAnsi="Times New Roman" w:cs="Times New Roman"/>
        </w:rPr>
        <w:t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późn. zm.)</w:t>
      </w:r>
    </w:p>
    <w:p w:rsidR="00342D5E" w:rsidRPr="00000A67" w:rsidRDefault="00342D5E" w:rsidP="00000A6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49BD" w:rsidRPr="003A02A8" w:rsidRDefault="00EF673C" w:rsidP="00BA16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A02A8">
        <w:rPr>
          <w:rFonts w:ascii="Times New Roman" w:hAnsi="Times New Roman" w:cs="Times New Roman"/>
          <w:b/>
          <w:color w:val="002060"/>
          <w:sz w:val="28"/>
          <w:szCs w:val="28"/>
        </w:rPr>
        <w:t>W</w:t>
      </w:r>
      <w:r w:rsidR="009E49BD" w:rsidRPr="003A02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49BD" w:rsidRPr="003A02A8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przypadku pytań lub wątpliwości, prosimy o kontakt telefoniczny lub mailowy</w:t>
      </w:r>
    </w:p>
    <w:p w:rsidR="00342D5E" w:rsidRPr="003A02A8" w:rsidRDefault="00342D5E" w:rsidP="00EF673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2060"/>
          <w:szCs w:val="28"/>
        </w:rPr>
      </w:pPr>
    </w:p>
    <w:p w:rsidR="009550B5" w:rsidRPr="00F90891" w:rsidRDefault="009550B5" w:rsidP="009550B5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F90891">
        <w:rPr>
          <w:rFonts w:ascii="Times New Roman" w:hAnsi="Times New Roman"/>
          <w:b/>
          <w:bCs/>
          <w:color w:val="002060"/>
          <w:sz w:val="28"/>
          <w:szCs w:val="28"/>
        </w:rPr>
        <w:t xml:space="preserve">Sektor 1: </w:t>
      </w:r>
      <w:r w:rsidR="003A02A8" w:rsidRPr="00F90891">
        <w:rPr>
          <w:rFonts w:ascii="Times New Roman" w:hAnsi="Times New Roman"/>
          <w:b/>
          <w:bCs/>
          <w:color w:val="002060"/>
          <w:sz w:val="28"/>
          <w:szCs w:val="28"/>
        </w:rPr>
        <w:t>691 400</w:t>
      </w:r>
      <w:r w:rsidRPr="00F90891">
        <w:rPr>
          <w:rFonts w:ascii="Times New Roman" w:hAnsi="Times New Roman"/>
          <w:b/>
          <w:bCs/>
          <w:color w:val="002060"/>
          <w:sz w:val="28"/>
          <w:szCs w:val="28"/>
        </w:rPr>
        <w:t> </w:t>
      </w:r>
      <w:r w:rsidR="003A02A8" w:rsidRPr="00F90891">
        <w:rPr>
          <w:rFonts w:ascii="Times New Roman" w:hAnsi="Times New Roman"/>
          <w:b/>
          <w:bCs/>
          <w:color w:val="002060"/>
          <w:sz w:val="28"/>
          <w:szCs w:val="28"/>
        </w:rPr>
        <w:t>509</w:t>
      </w:r>
    </w:p>
    <w:p w:rsidR="003A02A8" w:rsidRPr="00F90891" w:rsidRDefault="009550B5" w:rsidP="009550B5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F90891">
        <w:rPr>
          <w:rFonts w:ascii="Times New Roman" w:hAnsi="Times New Roman"/>
          <w:b/>
          <w:bCs/>
          <w:color w:val="002060"/>
          <w:sz w:val="28"/>
          <w:szCs w:val="28"/>
        </w:rPr>
        <w:t>Sektor 2: 691 400 996</w:t>
      </w:r>
    </w:p>
    <w:p w:rsidR="00342D5E" w:rsidRDefault="007A63EA" w:rsidP="009550B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63EA">
        <w:rPr>
          <w:rFonts w:ascii="Times New Roman" w:hAnsi="Times New Roman" w:cs="Times New Roman"/>
          <w:b/>
          <w:bCs/>
          <w:color w:val="002060"/>
          <w:sz w:val="28"/>
          <w:szCs w:val="28"/>
        </w:rPr>
        <w:t>bok@mpgo.krakow.pl</w:t>
      </w:r>
    </w:p>
    <w:p w:rsidR="007A63EA" w:rsidRPr="00F90891" w:rsidRDefault="007A63EA" w:rsidP="009550B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C1DF8" w:rsidRPr="007A63EA" w:rsidRDefault="00EB03B8" w:rsidP="007A63EA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color w:val="E36C0A" w:themeColor="accent6" w:themeShade="BF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C1DF8" w:rsidRPr="00A43C6D">
        <w:rPr>
          <w:rFonts w:ascii="Times New Roman" w:hAnsi="Times New Roman"/>
          <w:b/>
          <w:bCs/>
          <w:color w:val="E36C0A" w:themeColor="accent6" w:themeShade="BF"/>
        </w:rPr>
        <w:t>* Z kilkunastu nieruchomości odbiór odpadów przez samochód o standardowych rozmiarach jest niemożliwy (trudne wjazdy, wąskie ulice). Odpady z tych nieruchomości będę odbierane bez zmian, pojazdem o małych gabarytach zgodnie z dotychcz</w:t>
      </w:r>
      <w:r w:rsidR="007A63EA">
        <w:rPr>
          <w:rFonts w:ascii="Times New Roman" w:hAnsi="Times New Roman"/>
          <w:b/>
          <w:bCs/>
          <w:color w:val="E36C0A" w:themeColor="accent6" w:themeShade="BF"/>
        </w:rPr>
        <w:t>as obowiązującym harmonogramem.</w:t>
      </w:r>
    </w:p>
    <w:p w:rsidR="00EC1DF8" w:rsidRPr="00C33199" w:rsidRDefault="00EC1DF8" w:rsidP="00C33199">
      <w:pPr>
        <w:tabs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27325" w:rsidRPr="00A27325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</w:pPr>
      <w:r w:rsidRPr="00A27325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lastRenderedPageBreak/>
        <w:t>HARMONOGRAM</w:t>
      </w:r>
    </w:p>
    <w:p w:rsidR="00A27325" w:rsidRPr="00A27325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A27325">
        <w:rPr>
          <w:rFonts w:ascii="Times New Roman" w:hAnsi="Times New Roman" w:cs="Times New Roman"/>
          <w:color w:val="002060"/>
          <w:sz w:val="40"/>
          <w:szCs w:val="40"/>
        </w:rPr>
        <w:t xml:space="preserve">odbioru odpadów komunalnych zmieszanych </w:t>
      </w:r>
    </w:p>
    <w:p w:rsidR="00342D5E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2732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obowiązujący </w:t>
      </w:r>
      <w:r w:rsidR="000E6CA8">
        <w:rPr>
          <w:rFonts w:ascii="Times New Roman" w:hAnsi="Times New Roman" w:cs="Times New Roman"/>
          <w:b/>
          <w:color w:val="002060"/>
          <w:sz w:val="40"/>
          <w:szCs w:val="40"/>
        </w:rPr>
        <w:t>od 02.12.2013 r</w:t>
      </w:r>
      <w:r w:rsidRPr="00A27325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342D5E" w:rsidRDefault="00342D5E" w:rsidP="00A27325">
      <w:pPr>
        <w:spacing w:after="0" w:line="216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0E6CA8" w:rsidRPr="00044319" w:rsidRDefault="000E6CA8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PONIEDZIAŁEK 02.12.13 r.</w:t>
      </w:r>
      <w:r w:rsidRPr="00044319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(następnie co 2 tygodnie tj. 16.12.13 r., 30.12.13 r., 13.01.1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4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r.</w:t>
      </w:r>
      <w:r w:rsidR="00023ED9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, 27.01.1</w:t>
      </w:r>
      <w:r w:rsidR="0011238F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4 r., 10.02.14 r., 24.02.14 r., 10.03.14 r., 24.03.14 r., 07.04.14 r., </w:t>
      </w:r>
      <w:r w:rsidR="0011238F" w:rsidRPr="00213F52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19.04.14 r.*</w:t>
      </w:r>
      <w:r w:rsidR="0011238F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, 05.05.14 r., 19.05.14 r., 02.06.14 r., 16.06.14 r., 30.06.14 r. 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Brązownicza, Konwisarzy,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Mydlnicka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Odlewnicza,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Pyjasa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F90891" w:rsidRPr="00213F52">
        <w:rPr>
          <w:rFonts w:ascii="Times New Roman" w:hAnsi="Times New Roman" w:cs="Times New Roman"/>
          <w:sz w:val="18"/>
          <w:szCs w:val="18"/>
        </w:rPr>
        <w:t xml:space="preserve">Radzikowskiego (nieparzyste 117a -157, parzyste 156-182),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Reymonta, Spiżowa, Wesele, Zapolskiej</w:t>
      </w:r>
    </w:p>
    <w:p w:rsidR="00044319" w:rsidRDefault="00044319" w:rsidP="00EE4E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E4EBF" w:rsidRPr="00213F52" w:rsidRDefault="00EE4EBF" w:rsidP="00EE4E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E6CA8" w:rsidRPr="00044319" w:rsidRDefault="000E6CA8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WTOREK 03.12.13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(następnie co 2 tygodnie tj. 17.12.13 r., 31.12.13 r., </w:t>
      </w:r>
      <w:r w:rsidR="0011238F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14.01.14 r., 28.01.14 r., 11.02.14 r., 25.02.14 r., 11.03.14 r., 25.03.14 r., 08.04.14 r., 22.04.14 r., 06.05.14 r., 20.05.14 r., 03.06.14 r., 17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.06.14 r.</w:t>
      </w:r>
      <w:r w:rsidR="00F6075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itd.) 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Kmietowicza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Krakusów</w:t>
      </w:r>
    </w:p>
    <w:p w:rsidR="00A27325" w:rsidRDefault="00A27325" w:rsidP="000E6CA8">
      <w:pPr>
        <w:spacing w:after="0" w:line="21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44319" w:rsidRPr="00213F52" w:rsidRDefault="00044319" w:rsidP="000E6CA8">
      <w:pPr>
        <w:spacing w:after="0" w:line="21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F66" w:rsidRPr="00213F52" w:rsidRDefault="003A02A8" w:rsidP="000443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44319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 xml:space="preserve">ŚRODA  04.12.13 </w:t>
      </w:r>
      <w:r w:rsidR="000E6CA8" w:rsidRPr="00044319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>r.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(następnie co 2 tygodnie tj.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18.12.13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,</w:t>
      </w:r>
      <w:r w:rsidR="007A5F66" w:rsidRPr="00213F5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7A5F66" w:rsidRPr="00213F52">
        <w:rPr>
          <w:rFonts w:ascii="Times New Roman" w:hAnsi="Times New Roman" w:cs="Times New Roman"/>
          <w:b/>
          <w:color w:val="00B050"/>
          <w:sz w:val="18"/>
          <w:szCs w:val="18"/>
        </w:rPr>
        <w:t>0</w:t>
      </w:r>
      <w:r w:rsidR="00C54B00" w:rsidRPr="00213F52">
        <w:rPr>
          <w:rFonts w:ascii="Times New Roman" w:hAnsi="Times New Roman" w:cs="Times New Roman"/>
          <w:b/>
          <w:color w:val="00B050"/>
          <w:sz w:val="18"/>
          <w:szCs w:val="18"/>
        </w:rPr>
        <w:t>4</w:t>
      </w:r>
      <w:r w:rsidR="007A5F66" w:rsidRPr="00213F52">
        <w:rPr>
          <w:rFonts w:ascii="Times New Roman" w:hAnsi="Times New Roman" w:cs="Times New Roman"/>
          <w:b/>
          <w:color w:val="00B050"/>
          <w:sz w:val="18"/>
          <w:szCs w:val="18"/>
        </w:rPr>
        <w:t>.01.1</w:t>
      </w:r>
      <w:r w:rsidR="001C0CA6" w:rsidRPr="00213F52">
        <w:rPr>
          <w:rFonts w:ascii="Times New Roman" w:hAnsi="Times New Roman" w:cs="Times New Roman"/>
          <w:b/>
          <w:color w:val="00B050"/>
          <w:sz w:val="18"/>
          <w:szCs w:val="18"/>
        </w:rPr>
        <w:t>4</w:t>
      </w:r>
      <w:r w:rsidR="000E6CA8" w:rsidRPr="00213F5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r</w:t>
      </w:r>
      <w:r w:rsidR="00B7549A" w:rsidRPr="00213F52">
        <w:rPr>
          <w:rFonts w:ascii="Times New Roman" w:hAnsi="Times New Roman" w:cs="Times New Roman"/>
          <w:b/>
          <w:color w:val="00B050"/>
          <w:sz w:val="18"/>
          <w:szCs w:val="18"/>
        </w:rPr>
        <w:t>.*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, 1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5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.01.1</w:t>
      </w:r>
      <w:r w:rsidR="001C0CA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r.</w:t>
      </w:r>
      <w:r w:rsidR="00F60750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, </w:t>
      </w:r>
      <w:r w:rsidR="00F6075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29.01.14 r., 12.02.14 r., 26.02.14 r., 12.03.14 r., 26.03.14 r., 09.04.14 r., 23.04.14 r., 07.05.14 r., 21.05.14 r., 04.06.14 r., 18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.06.14 r.</w:t>
      </w:r>
      <w:r w:rsidR="00F6075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</w:t>
      </w:r>
      <w:r w:rsidR="007A5F6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itd.)</w:t>
      </w:r>
    </w:p>
    <w:p w:rsidR="00342D6B" w:rsidRPr="00213F52" w:rsidRDefault="007A3453" w:rsidP="00B9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OLE_LINK1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Aliny, Anieli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Krzywoń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Antyczna, Bachledy, Bajana, Balladyny,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Bandurskiego, Beliny Prażmowskiego, Bema, </w:t>
      </w:r>
      <w:proofErr w:type="spellStart"/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Brodowicza</w:t>
      </w:r>
      <w:proofErr w:type="spellEnd"/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Biała, Błękitna, Bosaków,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Bolesława Chrobrego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Brogi, Brzechwy, Chałupnika,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Cieplińskiego, Dukatów 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Dąbska,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Domki,</w:t>
      </w:r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Gdańska, Harnasiów,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Grochowska , Idzikowskiego, Jaworskiego, </w:t>
      </w:r>
      <w:proofErr w:type="spellStart"/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Ks.Skorupki</w:t>
      </w:r>
      <w:proofErr w:type="spellEnd"/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Jachowicza, Janosika, Jaracza, </w:t>
      </w:r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Łukasiewicza, Kąt,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Kajty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Korczaka, Kosynierów,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Krzesławicka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Kwartowa, Liryczna, Majowa, Marchołta, Nadrzeczna,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Wiankach 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Nieznana, Nikifora, Nizinna,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Norwida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Olsztyńska,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Otwinowskiego, Olszańska, Orląt Lwowskich,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Pana Cogito, Pilotów, Podmiejska, Pogodna, Raciborskiego, Radomska, Rozmarynowa,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Rakowicka, Rusałek, Skorupki,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Sabały, Startowa, Swojska, Środkowa, Świtezianki, Trębacza, Widna, Wiejska, Zdrowa, Zwycięstwa, Żabiniec</w:t>
      </w:r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Żułowska</w:t>
      </w:r>
      <w:proofErr w:type="spellEnd"/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Żmujdzka</w:t>
      </w:r>
      <w:proofErr w:type="spellEnd"/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Żwirki i Wigury</w:t>
      </w:r>
    </w:p>
    <w:bookmarkEnd w:id="0"/>
    <w:p w:rsidR="007A3453" w:rsidRDefault="007A3453" w:rsidP="009E1F8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18"/>
          <w:szCs w:val="18"/>
          <w:lang w:eastAsia="pl-PL"/>
        </w:rPr>
      </w:pPr>
    </w:p>
    <w:p w:rsidR="00044319" w:rsidRPr="00213F52" w:rsidRDefault="00044319" w:rsidP="009E1F8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18"/>
          <w:szCs w:val="18"/>
          <w:lang w:eastAsia="pl-PL"/>
        </w:rPr>
      </w:pPr>
    </w:p>
    <w:p w:rsidR="000E6CA8" w:rsidRPr="00044319" w:rsidRDefault="000E6CA8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CZWARTEK 05.12.12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(następnie co 2 tygodnie tj. 19.12.13 r.,</w:t>
      </w:r>
      <w:r w:rsidRPr="00213F5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</w:t>
      </w:r>
      <w:r w:rsidR="00C54B0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2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.01.1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4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r., 16.01.1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4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r.</w:t>
      </w:r>
      <w:r w:rsidR="00F6075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, 30.01.14 r., 13.02.14 r., 27.</w:t>
      </w:r>
      <w:r w:rsidR="00DE311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02.14 r., 13.03.14 r., 27.03.14 </w:t>
      </w:r>
      <w:r w:rsidR="00F6075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r., 10.04.14 r., 24.04.14 r., 08.05.14 r., 22.05.14 r., 05.06.14 r., </w:t>
      </w:r>
      <w:r w:rsidR="006F272C" w:rsidRPr="006F272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21.</w:t>
      </w:r>
      <w:r w:rsidR="00934A02" w:rsidRPr="006F272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 xml:space="preserve">06.14 </w:t>
      </w:r>
      <w:proofErr w:type="spellStart"/>
      <w:r w:rsidR="00934A02" w:rsidRPr="006F272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r</w:t>
      </w:r>
      <w:proofErr w:type="spellEnd"/>
      <w:r w:rsidR="006F272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*</w:t>
      </w:r>
      <w:r w:rsidR="00934A02" w:rsidRPr="006F272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Altanowa, Batalionu Skała A</w:t>
      </w:r>
      <w:r w:rsidR="008D072B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Berwińskiego, Biernackiego, Bratysławska, Ehrenberga, Elsnera, Fieldorfa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Nila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Focha</w:t>
      </w:r>
      <w:r w:rsidR="00F01475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Gnieźnieńska, Grottgera, Jaremy, Jaremy-Weissa, Kasztelańska,</w:t>
      </w:r>
      <w:r w:rsidR="00F01475" w:rsidRPr="00213F52">
        <w:rPr>
          <w:rFonts w:ascii="Times New Roman" w:hAnsi="Times New Roman" w:cs="Times New Roman"/>
          <w:sz w:val="18"/>
          <w:szCs w:val="18"/>
        </w:rPr>
        <w:t xml:space="preserve"> Klemensiewicza</w:t>
      </w:r>
      <w:r w:rsidR="00647FAE" w:rsidRPr="00213F52">
        <w:rPr>
          <w:rFonts w:ascii="Times New Roman" w:hAnsi="Times New Roman" w:cs="Times New Roman"/>
          <w:sz w:val="18"/>
          <w:szCs w:val="18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Kołowa, Kunickiego, Lea</w:t>
      </w:r>
      <w:r w:rsidR="00F90891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(nieparzyste 123-</w:t>
      </w:r>
      <w:r w:rsidR="00C54B00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</w:t>
      </w:r>
      <w:r w:rsidR="00F90891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51, parzyste 110-242)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Makowskiego, Mehoffera, Mlaskotów, Młodej Polski, Modrzejewskiej, Murarska, Nałkowskiego, Niedziałkowskiego, Niska, Pod Fortem, Prusa, Radzikowskiego</w:t>
      </w:r>
      <w:r w:rsidR="00F90891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(do nr 70)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Sewera, Sienkiewicza, Stanisławskiego,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Szlachtowskiego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Wielkotyrnowska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Wodzinowskiego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Wybickiego, Wyczółkowskiego, Wysockiego, Wyspiańskiego, Zygmuntowska</w:t>
      </w:r>
    </w:p>
    <w:p w:rsidR="007A3453" w:rsidRDefault="007A3453" w:rsidP="007A3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44319" w:rsidRPr="00213F52" w:rsidRDefault="00044319" w:rsidP="007A3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A3453" w:rsidRPr="00044319" w:rsidRDefault="00CA7CA7" w:rsidP="000443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 xml:space="preserve">PIĄTEK </w:t>
      </w:r>
      <w:r w:rsidR="007A3453" w:rsidRPr="00044319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 xml:space="preserve">06.12.13 </w:t>
      </w:r>
      <w:r w:rsidR="001C0CA6" w:rsidRPr="00044319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 xml:space="preserve">r. </w:t>
      </w:r>
      <w:r w:rsidR="007A3453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(następnie co 2 tygodnie tj., 20.12.13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 </w:t>
      </w:r>
      <w:r w:rsidR="007A3453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,</w:t>
      </w:r>
      <w:r w:rsidR="007A3453" w:rsidRPr="00213F5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7A3453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</w:t>
      </w:r>
      <w:r w:rsidR="00C54B00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</w:t>
      </w:r>
      <w:r w:rsidR="007A3453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.01.1</w:t>
      </w:r>
      <w:r w:rsidR="001C0CA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r.,</w:t>
      </w:r>
      <w:r w:rsidR="000E6CA8" w:rsidRPr="00213F5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17.01.1</w:t>
      </w:r>
      <w:r w:rsidR="001C0CA6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0E6CA8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</w:t>
      </w:r>
      <w:r w:rsidR="00934A02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, 31.01.14 r., 14.02.14 r., 28.02.14 r., 14.03.1</w:t>
      </w:r>
      <w:r w:rsidR="00D57914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934A02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r., 28.03.1</w:t>
      </w:r>
      <w:r w:rsidR="00D57914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934A02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r., 11.04.1</w:t>
      </w:r>
      <w:r w:rsidR="00D57914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4</w:t>
      </w:r>
      <w:r w:rsidR="00934A02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r., 25.04.14 r., 09.05.14 r., 23.05.14 r., 06.06.14 r., 20.06.14 r.</w:t>
      </w:r>
      <w:r w:rsidR="007A3453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itd.)</w:t>
      </w:r>
    </w:p>
    <w:p w:rsidR="000E6CA8" w:rsidRPr="00213F52" w:rsidRDefault="007A3453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Mogilska, Cystersów,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Celarowska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Sadowa, Wileńska, Wiśniowa, Żytnia, Łąkowa</w:t>
      </w:r>
      <w:r w:rsidR="000E6CA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Bronowicka</w:t>
      </w:r>
      <w:r w:rsidR="00647FAE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od nr 13</w:t>
      </w:r>
      <w:r w:rsidR="000E6CA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Czepca, Wallek-Walewskiego, Wjazdowa</w:t>
      </w:r>
    </w:p>
    <w:p w:rsidR="000E6CA8" w:rsidRDefault="000E6CA8" w:rsidP="009E1F83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</w:p>
    <w:p w:rsidR="00044319" w:rsidRPr="00044319" w:rsidRDefault="00044319" w:rsidP="009E1F83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</w:pPr>
    </w:p>
    <w:p w:rsidR="000E6CA8" w:rsidRPr="00044319" w:rsidRDefault="000E6CA8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PONIEDZIAŁEK 09.12</w:t>
      </w:r>
      <w:r w:rsidR="001C0CA6"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.13 r.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(następnie co 2 tygodnie tj. 23.12.13 r.,</w:t>
      </w:r>
      <w:r w:rsidR="001C0CA6" w:rsidRPr="00213F5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="00DF0BCD" w:rsidRPr="00DF0BCD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11.0</w:t>
      </w:r>
      <w:r w:rsidR="00C54B00" w:rsidRPr="00DF0BCD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1</w:t>
      </w:r>
      <w:r w:rsidR="001C0CA6" w:rsidRPr="00DF0BCD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.14 r.</w:t>
      </w:r>
      <w:r w:rsidR="00B7549A" w:rsidRPr="00DF0BCD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*</w:t>
      </w:r>
      <w:r w:rsidR="001C0CA6" w:rsidRPr="00DF0BCD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,</w:t>
      </w:r>
      <w:r w:rsidR="001C0CA6" w:rsidRPr="00213F52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 xml:space="preserve"> 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20.01.14 r.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, 03.02.14 r., 17.02.14 r., 03.03.14 r., 17.03.14 r., 31.03.14 r., 14.04.14 r., 28.04.14r., 12.05.14 r., 26.05.14 r., 09.06.14 r., 23.06.14 r.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Bandtkiego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Cicha, Jadwigi Z Łobzowa, Hamernia, Kuźnicza, Orna, Pamiętna, Przesmyk, Przyjemna,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Zarudawie</w:t>
      </w:r>
      <w:proofErr w:type="spellEnd"/>
    </w:p>
    <w:p w:rsidR="000E6CA8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44319" w:rsidRPr="00213F52" w:rsidRDefault="00044319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E6CA8" w:rsidRPr="00044319" w:rsidRDefault="000E6CA8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WTOREK 10.12</w:t>
      </w:r>
      <w:r w:rsidR="001C0CA6"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 xml:space="preserve">.13 r. 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(następnie co 2 tygodnie  tj. 24.12.13 r., 0</w:t>
      </w:r>
      <w:r w:rsidR="00C54B0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7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.01.14 r.,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 21.01.14 r., 04.02.14 r., 18.02.14 r., 04.03.14 r., 18.03.14 r., 01.04.14 r., 15.04.14 r., 29.04.14r., 13.05.14 r., 27.05.14 r., 10.06.14 r., 24.06.14 r. </w:t>
      </w:r>
      <w:r w:rsidR="001C0CA6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Górna, Rodakowskiego</w:t>
      </w:r>
    </w:p>
    <w:p w:rsidR="000E6CA8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44319" w:rsidRPr="00213F52" w:rsidRDefault="00044319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E6CA8" w:rsidRPr="00044319" w:rsidRDefault="00044319" w:rsidP="000443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 xml:space="preserve">ŚRODA </w:t>
      </w:r>
      <w:r w:rsidR="0022374A" w:rsidRPr="00044319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>11.12.13 r.</w:t>
      </w:r>
      <w:r w:rsidR="0022374A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(następnie co 2 tygodnie tj. </w:t>
      </w:r>
      <w:r w:rsidR="0022374A" w:rsidRPr="00213F5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21.12.13 r.*, </w:t>
      </w:r>
      <w:r w:rsidR="0022374A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</w:t>
      </w:r>
      <w:r w:rsidR="00C54B00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</w:t>
      </w:r>
      <w:r w:rsidR="0022374A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.01.14 r.,</w:t>
      </w:r>
      <w:r w:rsidR="0022374A" w:rsidRPr="00213F5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22374A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22.01.14 r.</w:t>
      </w:r>
      <w:r w:rsidR="00934A02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, 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05.02.14 r., 19.02.14 r., 05.03.14 r., 19.03.14 r., 02.04.14 r., 16.04.</w:t>
      </w:r>
      <w:bookmarkStart w:id="1" w:name="_GoBack"/>
      <w:bookmarkEnd w:id="1"/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14 r., 30.04.14r., 14.05.14 r., 28.05.14 r., 11.06.14 r., 25.06.14 r.</w:t>
      </w:r>
      <w:r w:rsidR="0022374A" w:rsidRPr="00213F52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itd.)</w:t>
      </w:r>
    </w:p>
    <w:p w:rsidR="00E910D8" w:rsidRPr="00213F52" w:rsidRDefault="000E6CA8" w:rsidP="009E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Bajeczna,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Bratkowa,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Bora Komorowskiego, Chlebowa,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Chłopickiego,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Czerwonego Prądnika,</w:t>
      </w:r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Dobrego Pasterza, Dobra,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Eisenberga</w:t>
      </w:r>
      <w:proofErr w:type="spellEnd"/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Garczyńskiego, 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Grunwaldzka,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Jakuba Majora, Jaśminowa, Kanonierów, 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Kasprowicza, Kielecka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Kryniczna, Lesista, Lotnicza 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Lublańska, Łepkowskiego, Łuszczkiewicza, Majora, Miechowity, Mieszka I, </w:t>
      </w:r>
      <w:proofErr w:type="spellStart"/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Misiołka</w:t>
      </w:r>
      <w:proofErr w:type="spellEnd"/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, Moniuszki ,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Barciach, Na Szaniec, Naczelna,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Niepołomska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Nadbrzeżna, Narzymskiego, Olszyny ,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Ofiar Dąbia, 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Ordona,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Partyzantów, Piękna, Pokoju, Półkole, Prądzyńskiego, Ptasia, Reduta</w:t>
      </w:r>
      <w:r w:rsidR="00647FAE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Rozrywka, 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Rymarska,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Saperów, Sierpowa, Sokołowskiego, Strzelców,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Sudolska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B942E4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Stokrotek , 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Sowińskiego, </w:t>
      </w:r>
      <w:proofErr w:type="spellStart"/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Supniewskiego</w:t>
      </w:r>
      <w:proofErr w:type="spellEnd"/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Szklana, Szwoleżerów</w:t>
      </w:r>
      <w:r w:rsidR="00E910D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Turkusowa</w:t>
      </w:r>
      <w:r w:rsidR="00E910D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Widok</w:t>
      </w:r>
      <w:r w:rsidR="00E910D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Wieniawskiego</w:t>
      </w:r>
      <w:r w:rsidR="00170C7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E910D8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Wilhelma Wilka Wyrwińskiego</w:t>
      </w:r>
      <w:r w:rsidR="009E1F83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Zaleskiego,</w:t>
      </w:r>
    </w:p>
    <w:p w:rsidR="000E6CA8" w:rsidRDefault="000E6CA8" w:rsidP="009E1F83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</w:p>
    <w:p w:rsidR="00044319" w:rsidRPr="00213F52" w:rsidRDefault="00044319" w:rsidP="009E1F83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</w:p>
    <w:p w:rsidR="000E6CA8" w:rsidRPr="00044319" w:rsidRDefault="0022374A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CZWARTEK 12.12.13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(następnie co 2 tygodnie tj. </w:t>
      </w:r>
      <w:r w:rsidRPr="00213F52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28.12.13 r.*,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</w:t>
      </w:r>
      <w:r w:rsidR="00C54B0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09.01.14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, 23.01.14 r.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, 06.02.14 r., 20.02.14 r., 06.03.14 r., 20.03.14 r., 03.04.14 r., 17.04.14 r., </w:t>
      </w:r>
      <w:r w:rsidR="00905458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02.05</w:t>
      </w:r>
      <w:r w:rsidR="00213F52" w:rsidRPr="00213F52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>.14r.*,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15.05.14 r., 29.05.14 r., 12.06.14 r., 26.06.14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Białych Brzóz, Boznańskiej, Ciołkowskiego, Combrowa, Dominikanów, Drzymały, Dziedzica, Jezuitów, Kazimierza Odnowiciela, Mysłakowskiego, Nabielaka,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Olszecka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Ostroroga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, Pawlikowskiej-Jasnorzewskiej, Przybyszewskiego, Racławicka,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Rokitniańska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Rzeczna, Świętej</w:t>
      </w:r>
      <w:r w:rsidR="00C12192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Boboli, Włościańska, Woronicza</w:t>
      </w:r>
    </w:p>
    <w:p w:rsidR="000E6CA8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</w:p>
    <w:p w:rsidR="00044319" w:rsidRPr="00044319" w:rsidRDefault="00044319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</w:pPr>
    </w:p>
    <w:p w:rsidR="000E6CA8" w:rsidRPr="00044319" w:rsidRDefault="0022374A" w:rsidP="0004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</w:pPr>
      <w:r w:rsidRPr="00044319"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  <w:lang w:eastAsia="pl-PL"/>
        </w:rPr>
        <w:t>PIĄTEK 13.12.13 r.</w:t>
      </w:r>
      <w:r w:rsidR="00CA7CA7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(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następnie co 2 tygodnie 27.12.13 r., 1</w:t>
      </w:r>
      <w:r w:rsidR="00C54B00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.01.</w:t>
      </w:r>
      <w:r w:rsidR="00DE311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14 r.</w:t>
      </w:r>
      <w:r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, 24.01.14 r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., 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07.02.14 r., 21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.02.14 r., 0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7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.03.14 r., 2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1.03.14 r., 04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.04.14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 xml:space="preserve"> r., 18.04.14 r., 02.05.14 r., 16.05.14 r., 30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.05.14 r., 1</w:t>
      </w:r>
      <w:r w:rsidR="00213F5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3.06.14 r., 27</w:t>
      </w:r>
      <w:r w:rsidR="00934A02" w:rsidRPr="00213F52"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lang w:eastAsia="pl-PL"/>
        </w:rPr>
        <w:t>.06.14 r. itd.)</w:t>
      </w:r>
    </w:p>
    <w:p w:rsidR="000E6CA8" w:rsidRPr="00213F52" w:rsidRDefault="000E6CA8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Bronowicka</w:t>
      </w:r>
      <w:r w:rsidR="00647FAE"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nr 13</w:t>
      </w:r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Czeladnicza, Głowackiego, </w:t>
      </w:r>
      <w:proofErr w:type="spellStart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Halczyna</w:t>
      </w:r>
      <w:proofErr w:type="spellEnd"/>
      <w:r w:rsidRPr="00213F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Obopólna, Rydla, Wernyhory, Zaczarowane Koło, Złoty Róg</w:t>
      </w:r>
    </w:p>
    <w:p w:rsidR="00B7549A" w:rsidRDefault="00B7549A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3112" w:rsidRPr="00213F52" w:rsidRDefault="00DE3112" w:rsidP="000E6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54B00" w:rsidRPr="00213F52" w:rsidRDefault="00B7549A" w:rsidP="00C54B00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18"/>
          <w:szCs w:val="18"/>
        </w:rPr>
      </w:pPr>
      <w:r w:rsidRPr="00213F52">
        <w:rPr>
          <w:rFonts w:ascii="Times New Roman" w:hAnsi="Times New Roman"/>
          <w:b/>
          <w:bCs/>
          <w:color w:val="00B050"/>
          <w:sz w:val="18"/>
          <w:szCs w:val="18"/>
        </w:rPr>
        <w:t>*odbiór odpadów za dni ustawowo wolne od pracy</w:t>
      </w:r>
    </w:p>
    <w:p w:rsidR="000E6CA8" w:rsidRPr="007A3453" w:rsidRDefault="000E6CA8" w:rsidP="007A345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sectPr w:rsidR="000E6CA8" w:rsidRPr="007A3453" w:rsidSect="00B7549A">
      <w:headerReference w:type="default" r:id="rId11"/>
      <w:pgSz w:w="11906" w:h="16838"/>
      <w:pgMar w:top="454" w:right="454" w:bottom="0" w:left="45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52" w:rsidRDefault="003D3452" w:rsidP="00850BCB">
      <w:pPr>
        <w:spacing w:after="0" w:line="240" w:lineRule="auto"/>
      </w:pPr>
      <w:r>
        <w:separator/>
      </w:r>
    </w:p>
  </w:endnote>
  <w:endnote w:type="continuationSeparator" w:id="0">
    <w:p w:rsidR="003D3452" w:rsidRDefault="003D3452" w:rsidP="008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52" w:rsidRDefault="003D3452" w:rsidP="00850BCB">
      <w:pPr>
        <w:spacing w:after="0" w:line="240" w:lineRule="auto"/>
      </w:pPr>
      <w:r>
        <w:separator/>
      </w:r>
    </w:p>
  </w:footnote>
  <w:footnote w:type="continuationSeparator" w:id="0">
    <w:p w:rsidR="003D3452" w:rsidRDefault="003D3452" w:rsidP="008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76" w:rsidRPr="002509E0" w:rsidRDefault="00CC5176" w:rsidP="00493756">
    <w:pPr>
      <w:spacing w:after="0" w:line="240" w:lineRule="auto"/>
      <w:rPr>
        <w:sz w:val="18"/>
        <w:szCs w:val="18"/>
      </w:rPr>
    </w:pPr>
    <w:r w:rsidRPr="003918AF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B65DD"/>
    <w:multiLevelType w:val="hybridMultilevel"/>
    <w:tmpl w:val="64F2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4627C"/>
    <w:multiLevelType w:val="hybridMultilevel"/>
    <w:tmpl w:val="20E2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A0D4940"/>
    <w:multiLevelType w:val="hybridMultilevel"/>
    <w:tmpl w:val="E50CC49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0BCB"/>
    <w:rsid w:val="00000A67"/>
    <w:rsid w:val="00023ED9"/>
    <w:rsid w:val="0002457E"/>
    <w:rsid w:val="00034791"/>
    <w:rsid w:val="000406AC"/>
    <w:rsid w:val="00044319"/>
    <w:rsid w:val="00053FCD"/>
    <w:rsid w:val="00054A50"/>
    <w:rsid w:val="00056573"/>
    <w:rsid w:val="00060F93"/>
    <w:rsid w:val="000627F7"/>
    <w:rsid w:val="000651A2"/>
    <w:rsid w:val="00071F9F"/>
    <w:rsid w:val="00082DBD"/>
    <w:rsid w:val="000866E9"/>
    <w:rsid w:val="00094E6E"/>
    <w:rsid w:val="000A17A7"/>
    <w:rsid w:val="000A60CA"/>
    <w:rsid w:val="000B0625"/>
    <w:rsid w:val="000D3286"/>
    <w:rsid w:val="000D6F96"/>
    <w:rsid w:val="000E24BF"/>
    <w:rsid w:val="000E319D"/>
    <w:rsid w:val="000E3858"/>
    <w:rsid w:val="000E6CA8"/>
    <w:rsid w:val="000F7EB1"/>
    <w:rsid w:val="00105E71"/>
    <w:rsid w:val="0011238F"/>
    <w:rsid w:val="0013332E"/>
    <w:rsid w:val="00165A79"/>
    <w:rsid w:val="0016709D"/>
    <w:rsid w:val="00170C78"/>
    <w:rsid w:val="0017131A"/>
    <w:rsid w:val="00181965"/>
    <w:rsid w:val="001A7D2D"/>
    <w:rsid w:val="001B080D"/>
    <w:rsid w:val="001B10B2"/>
    <w:rsid w:val="001B479C"/>
    <w:rsid w:val="001C0CA6"/>
    <w:rsid w:val="001C7EEC"/>
    <w:rsid w:val="001D1AD5"/>
    <w:rsid w:val="001D3392"/>
    <w:rsid w:val="001E42FF"/>
    <w:rsid w:val="001F1CB6"/>
    <w:rsid w:val="001F31FD"/>
    <w:rsid w:val="00201A8C"/>
    <w:rsid w:val="00211405"/>
    <w:rsid w:val="002114AB"/>
    <w:rsid w:val="00213F52"/>
    <w:rsid w:val="00215D46"/>
    <w:rsid w:val="00216F69"/>
    <w:rsid w:val="0022374A"/>
    <w:rsid w:val="00224867"/>
    <w:rsid w:val="002509E0"/>
    <w:rsid w:val="002554D3"/>
    <w:rsid w:val="00261A5E"/>
    <w:rsid w:val="00291E01"/>
    <w:rsid w:val="002A688E"/>
    <w:rsid w:val="002B0823"/>
    <w:rsid w:val="002B16FB"/>
    <w:rsid w:val="002C7C08"/>
    <w:rsid w:val="002D56B5"/>
    <w:rsid w:val="002E3C1A"/>
    <w:rsid w:val="002F09ED"/>
    <w:rsid w:val="002F3E7E"/>
    <w:rsid w:val="0032445A"/>
    <w:rsid w:val="003327F5"/>
    <w:rsid w:val="00333464"/>
    <w:rsid w:val="00342D5E"/>
    <w:rsid w:val="00342D6B"/>
    <w:rsid w:val="003438AC"/>
    <w:rsid w:val="00347AC3"/>
    <w:rsid w:val="00354F09"/>
    <w:rsid w:val="003569E8"/>
    <w:rsid w:val="00365383"/>
    <w:rsid w:val="00366C30"/>
    <w:rsid w:val="003918AF"/>
    <w:rsid w:val="003A02A8"/>
    <w:rsid w:val="003A101E"/>
    <w:rsid w:val="003B71AF"/>
    <w:rsid w:val="003C48C1"/>
    <w:rsid w:val="003D3452"/>
    <w:rsid w:val="003E2DF6"/>
    <w:rsid w:val="003E44D2"/>
    <w:rsid w:val="003F3760"/>
    <w:rsid w:val="003F7563"/>
    <w:rsid w:val="00436E38"/>
    <w:rsid w:val="00445841"/>
    <w:rsid w:val="00453422"/>
    <w:rsid w:val="00476D88"/>
    <w:rsid w:val="00477D7E"/>
    <w:rsid w:val="00485FE2"/>
    <w:rsid w:val="0048690D"/>
    <w:rsid w:val="00492E7B"/>
    <w:rsid w:val="00493756"/>
    <w:rsid w:val="00497024"/>
    <w:rsid w:val="004A2C71"/>
    <w:rsid w:val="004B0785"/>
    <w:rsid w:val="004B262F"/>
    <w:rsid w:val="004B2E57"/>
    <w:rsid w:val="004C074D"/>
    <w:rsid w:val="004D21A9"/>
    <w:rsid w:val="004F13DD"/>
    <w:rsid w:val="00521E91"/>
    <w:rsid w:val="00532D2A"/>
    <w:rsid w:val="005439BE"/>
    <w:rsid w:val="005524BC"/>
    <w:rsid w:val="00554518"/>
    <w:rsid w:val="005709F5"/>
    <w:rsid w:val="0058765F"/>
    <w:rsid w:val="005950E9"/>
    <w:rsid w:val="005B654A"/>
    <w:rsid w:val="005C1837"/>
    <w:rsid w:val="005C31EE"/>
    <w:rsid w:val="006063B1"/>
    <w:rsid w:val="00611A83"/>
    <w:rsid w:val="0061328C"/>
    <w:rsid w:val="00633274"/>
    <w:rsid w:val="006409AF"/>
    <w:rsid w:val="00647FAE"/>
    <w:rsid w:val="0065668C"/>
    <w:rsid w:val="00657EF7"/>
    <w:rsid w:val="006778C7"/>
    <w:rsid w:val="00677A4D"/>
    <w:rsid w:val="00680CEF"/>
    <w:rsid w:val="006A5FC0"/>
    <w:rsid w:val="006B2886"/>
    <w:rsid w:val="006E2E26"/>
    <w:rsid w:val="006F272C"/>
    <w:rsid w:val="0070371D"/>
    <w:rsid w:val="007038F2"/>
    <w:rsid w:val="007039B9"/>
    <w:rsid w:val="0070458B"/>
    <w:rsid w:val="00711654"/>
    <w:rsid w:val="007348FD"/>
    <w:rsid w:val="00742C9D"/>
    <w:rsid w:val="00750261"/>
    <w:rsid w:val="00751A85"/>
    <w:rsid w:val="00754EFB"/>
    <w:rsid w:val="00762522"/>
    <w:rsid w:val="00763492"/>
    <w:rsid w:val="00764C25"/>
    <w:rsid w:val="00765B98"/>
    <w:rsid w:val="0077066C"/>
    <w:rsid w:val="0077591B"/>
    <w:rsid w:val="00780AEE"/>
    <w:rsid w:val="007A3453"/>
    <w:rsid w:val="007A5F66"/>
    <w:rsid w:val="007A63EA"/>
    <w:rsid w:val="007B4A97"/>
    <w:rsid w:val="007C2A1A"/>
    <w:rsid w:val="007C6E4F"/>
    <w:rsid w:val="007C70FA"/>
    <w:rsid w:val="007D3524"/>
    <w:rsid w:val="007E1408"/>
    <w:rsid w:val="007E14EB"/>
    <w:rsid w:val="007E6639"/>
    <w:rsid w:val="007F19C1"/>
    <w:rsid w:val="007F401F"/>
    <w:rsid w:val="008029E5"/>
    <w:rsid w:val="0082293E"/>
    <w:rsid w:val="00832920"/>
    <w:rsid w:val="00833B7E"/>
    <w:rsid w:val="00850BCB"/>
    <w:rsid w:val="0087348C"/>
    <w:rsid w:val="008A6398"/>
    <w:rsid w:val="008B33D5"/>
    <w:rsid w:val="008D072B"/>
    <w:rsid w:val="008D3550"/>
    <w:rsid w:val="00905458"/>
    <w:rsid w:val="00934A02"/>
    <w:rsid w:val="009540DE"/>
    <w:rsid w:val="009550B5"/>
    <w:rsid w:val="009809CE"/>
    <w:rsid w:val="0098744E"/>
    <w:rsid w:val="00992999"/>
    <w:rsid w:val="009C0A27"/>
    <w:rsid w:val="009D52FF"/>
    <w:rsid w:val="009E1F83"/>
    <w:rsid w:val="009E49BD"/>
    <w:rsid w:val="00A00386"/>
    <w:rsid w:val="00A20B1E"/>
    <w:rsid w:val="00A21997"/>
    <w:rsid w:val="00A263DD"/>
    <w:rsid w:val="00A27325"/>
    <w:rsid w:val="00A34986"/>
    <w:rsid w:val="00A428F3"/>
    <w:rsid w:val="00A43C6D"/>
    <w:rsid w:val="00A51D26"/>
    <w:rsid w:val="00A53082"/>
    <w:rsid w:val="00A577F9"/>
    <w:rsid w:val="00A64FAF"/>
    <w:rsid w:val="00AB0E9D"/>
    <w:rsid w:val="00AB1920"/>
    <w:rsid w:val="00AB733A"/>
    <w:rsid w:val="00AD1E6D"/>
    <w:rsid w:val="00AD419E"/>
    <w:rsid w:val="00AE2B7D"/>
    <w:rsid w:val="00AF2139"/>
    <w:rsid w:val="00AF6178"/>
    <w:rsid w:val="00B01C46"/>
    <w:rsid w:val="00B03680"/>
    <w:rsid w:val="00B055EE"/>
    <w:rsid w:val="00B14950"/>
    <w:rsid w:val="00B41404"/>
    <w:rsid w:val="00B452C6"/>
    <w:rsid w:val="00B52314"/>
    <w:rsid w:val="00B6687A"/>
    <w:rsid w:val="00B7549A"/>
    <w:rsid w:val="00B81160"/>
    <w:rsid w:val="00B84961"/>
    <w:rsid w:val="00B85676"/>
    <w:rsid w:val="00B8576F"/>
    <w:rsid w:val="00B942E4"/>
    <w:rsid w:val="00BA165D"/>
    <w:rsid w:val="00BB1D53"/>
    <w:rsid w:val="00BB3D99"/>
    <w:rsid w:val="00BB77D0"/>
    <w:rsid w:val="00BE5E75"/>
    <w:rsid w:val="00C03D13"/>
    <w:rsid w:val="00C12192"/>
    <w:rsid w:val="00C21725"/>
    <w:rsid w:val="00C305C7"/>
    <w:rsid w:val="00C33199"/>
    <w:rsid w:val="00C33F6E"/>
    <w:rsid w:val="00C36818"/>
    <w:rsid w:val="00C53A87"/>
    <w:rsid w:val="00C54B00"/>
    <w:rsid w:val="00C750B8"/>
    <w:rsid w:val="00C844BC"/>
    <w:rsid w:val="00C916D8"/>
    <w:rsid w:val="00CA7CA7"/>
    <w:rsid w:val="00CC5176"/>
    <w:rsid w:val="00CE0203"/>
    <w:rsid w:val="00CE69BA"/>
    <w:rsid w:val="00CF29BF"/>
    <w:rsid w:val="00D040F4"/>
    <w:rsid w:val="00D04A74"/>
    <w:rsid w:val="00D04B8B"/>
    <w:rsid w:val="00D11037"/>
    <w:rsid w:val="00D30828"/>
    <w:rsid w:val="00D562D9"/>
    <w:rsid w:val="00D57914"/>
    <w:rsid w:val="00D645D8"/>
    <w:rsid w:val="00D64AF0"/>
    <w:rsid w:val="00D65326"/>
    <w:rsid w:val="00D67047"/>
    <w:rsid w:val="00D708D6"/>
    <w:rsid w:val="00D71875"/>
    <w:rsid w:val="00D7466A"/>
    <w:rsid w:val="00D74D74"/>
    <w:rsid w:val="00DA1217"/>
    <w:rsid w:val="00DA1A4E"/>
    <w:rsid w:val="00DB37F8"/>
    <w:rsid w:val="00DC5870"/>
    <w:rsid w:val="00DD0383"/>
    <w:rsid w:val="00DD0D44"/>
    <w:rsid w:val="00DD211C"/>
    <w:rsid w:val="00DE3112"/>
    <w:rsid w:val="00DE7E85"/>
    <w:rsid w:val="00DF0BCD"/>
    <w:rsid w:val="00DF6D3E"/>
    <w:rsid w:val="00E01630"/>
    <w:rsid w:val="00E01CE1"/>
    <w:rsid w:val="00E0389C"/>
    <w:rsid w:val="00E11011"/>
    <w:rsid w:val="00E145BE"/>
    <w:rsid w:val="00E30FCE"/>
    <w:rsid w:val="00E3180D"/>
    <w:rsid w:val="00E32EE3"/>
    <w:rsid w:val="00E351EB"/>
    <w:rsid w:val="00E45834"/>
    <w:rsid w:val="00E51270"/>
    <w:rsid w:val="00E535EE"/>
    <w:rsid w:val="00E54B55"/>
    <w:rsid w:val="00E66ACF"/>
    <w:rsid w:val="00E711FC"/>
    <w:rsid w:val="00E910D8"/>
    <w:rsid w:val="00EB03B8"/>
    <w:rsid w:val="00EB0E5B"/>
    <w:rsid w:val="00EB3885"/>
    <w:rsid w:val="00EC1DF8"/>
    <w:rsid w:val="00EC4FBC"/>
    <w:rsid w:val="00ED1985"/>
    <w:rsid w:val="00EE02B9"/>
    <w:rsid w:val="00EE1676"/>
    <w:rsid w:val="00EE4EBF"/>
    <w:rsid w:val="00EF1792"/>
    <w:rsid w:val="00EF673C"/>
    <w:rsid w:val="00F01475"/>
    <w:rsid w:val="00F05104"/>
    <w:rsid w:val="00F17DA4"/>
    <w:rsid w:val="00F305C0"/>
    <w:rsid w:val="00F32433"/>
    <w:rsid w:val="00F3546A"/>
    <w:rsid w:val="00F367CA"/>
    <w:rsid w:val="00F40E74"/>
    <w:rsid w:val="00F46625"/>
    <w:rsid w:val="00F47CC7"/>
    <w:rsid w:val="00F47F57"/>
    <w:rsid w:val="00F60750"/>
    <w:rsid w:val="00F60880"/>
    <w:rsid w:val="00F60B2F"/>
    <w:rsid w:val="00F90891"/>
    <w:rsid w:val="00FA0A2E"/>
    <w:rsid w:val="00FB74E3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B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B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292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B74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7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74E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74E3"/>
    <w:rPr>
      <w:rFonts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5439BE"/>
    <w:pPr>
      <w:ind w:left="720"/>
    </w:pPr>
  </w:style>
  <w:style w:type="character" w:styleId="Hipercze">
    <w:name w:val="Hyperlink"/>
    <w:basedOn w:val="Domylnaczcionkaakapitu"/>
    <w:uiPriority w:val="99"/>
    <w:rsid w:val="002509E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F31F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9D52F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F3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750261"/>
    <w:rPr>
      <w:rFonts w:ascii="Times New Roman" w:hAnsi="Times New Roman" w:cs="Calibri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2A8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B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B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292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B74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7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74E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74E3"/>
    <w:rPr>
      <w:rFonts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5439BE"/>
    <w:pPr>
      <w:ind w:left="720"/>
    </w:pPr>
  </w:style>
  <w:style w:type="character" w:styleId="Hipercze">
    <w:name w:val="Hyperlink"/>
    <w:basedOn w:val="Domylnaczcionkaakapitu"/>
    <w:uiPriority w:val="99"/>
    <w:rsid w:val="002509E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F31F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9D52F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3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0261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go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mpgo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4722-AEB8-4E86-AE0F-6B3A931D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Your User Name</cp:lastModifiedBy>
  <cp:revision>19</cp:revision>
  <cp:lastPrinted>2013-11-21T12:47:00Z</cp:lastPrinted>
  <dcterms:created xsi:type="dcterms:W3CDTF">2013-11-19T14:32:00Z</dcterms:created>
  <dcterms:modified xsi:type="dcterms:W3CDTF">2013-11-21T12:47:00Z</dcterms:modified>
</cp:coreProperties>
</file>